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both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drawing>
          <wp:inline distT="0" distB="0" distL="114300" distR="114300">
            <wp:extent cx="1504950" cy="323850"/>
            <wp:effectExtent l="0" t="0" r="0" b="0"/>
            <wp:docPr id="1" name="图片 1" descr="footer_logo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ooter_logo_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48"/>
          <w:szCs w:val="48"/>
          <w:u w:val="none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-SA"/>
        </w:rPr>
        <w:t>中国知网”课程作业管理系统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用户操作说明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（院系管理员）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both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同方知网数字出版技术股份有限公司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科研诚信技术公司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2019年10月11</w:t>
      </w:r>
      <w:bookmarkStart w:id="0" w:name="_GoBack"/>
      <w:bookmarkEnd w:id="0"/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日</w:t>
      </w: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“中国知网”课程作业管理系统用户操作说明</w:t>
      </w:r>
    </w:p>
    <w:p>
      <w:pPr>
        <w:ind w:left="0" w:leftChars="0" w:firstLine="0" w:firstLineChars="0"/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（院系管理员）</w:t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登录地址：http://tscheck.cnki.net/cm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登录方式：用户名登录后可绑定微信进行登录（首次登录系统后，绑定微信）。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二级学院管理员用户名:工号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二级学院管理员用户名：密码</w:t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使用前的准备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使用前准备的信息包括课程信息、教师、助教信息、学生信息、选课信息。主账号管理员已导入本院系的信息，不需要重复导入即可查看和管理。</w:t>
      </w:r>
    </w:p>
    <w:p>
      <w:pPr>
        <w:pStyle w:val="3"/>
        <w:bidi w:val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教师/助教账号信息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教师和助教账号信息导入和维护一致，助教操作请参考本节。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导入教师信息需要根据教师登录系统的方式选择模板，支持邮箱登录和编号登录两种方式，按模板导入相应信息。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操作路径：用户管理→课程信息和账号管理→导入基础信息→教师信息管理-导入教师信息。</w:t>
      </w:r>
    </w:p>
    <w:p>
      <w:pPr>
        <w:pStyle w:val="4"/>
        <w:ind w:left="0" w:leftChars="0" w:firstLine="0" w:firstLine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1767840</wp:posOffset>
                </wp:positionV>
                <wp:extent cx="189865" cy="549275"/>
                <wp:effectExtent l="60325" t="6350" r="73660" b="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0000">
                          <a:off x="0" y="0"/>
                          <a:ext cx="189865" cy="549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6.6pt;margin-top:139.2pt;height:43.25pt;width:14.95pt;rotation:-1441792f;z-index:251667456;v-text-anchor:middle;mso-width-relative:page;mso-height-relative:page;" fillcolor="#FFC000 [3207]" filled="t" stroked="t" coordsize="21600,21600" o:gfxdata="UEsDBAoAAAAAAIdO4kAAAAAAAAAAAAAAAAAEAAAAZHJzL1BLAwQUAAAACACHTuJAsineQNsAAAAL&#10;AQAADwAAAGRycy9kb3ducmV2LnhtbE2Py07DMBBF90j8gzVIbBB1XgolZFLRirJFNAipOyd244h4&#10;HMVOG/4es4Ll6B7de6bcLGZgZzW53hJCvIqAKWqt7KlD+Kj392tgzguSYrCkEL6Vg011fVWKQtoL&#10;vavzwXcslJArBIL2fiw4d61WRriVHRWF7GQnI3w4p47LSVxCuRl4EkU5N6KnsKDFqHZatV+H2SBE&#10;zcuuPr7e9Yvc1ke9356eP+c3xNubOHoC5tXi/2D41Q/qUAWnxs4kHRsQ8jhNAoqQPKwzYIHIszQG&#10;1iCkefYIvCr5/x+qH1BLAwQUAAAACACHTuJAkMhSBnkCAADfBAAADgAAAGRycy9lMm9Eb2MueG1s&#10;rVTNbhMxEL4j8Q6W73STVdImUTdVSBWEVNFIBXGeeO2sJf9hO9mUV+A1uNITBx4IxGsw9m7bFDgh&#10;9mDNeMbfzHwzs+cXB63Invsgrano8GRACTfM1tJsK/ru7erFhJIQwdSgrOEVveWBXsyfPztv3YyX&#10;trGq5p4giAmz1lW0idHNiiKwhmsIJ9Zxg0ZhvYaIqt8WtYcW0bUqysHgtGitr523jIeAt5edkc4z&#10;vhCcxWshAo9EVRRzi/n0+dyks5ifw2zrwTWS9WnAP2ShQRoM+gB1CRHIzss/oLRk3gYr4gmzurBC&#10;SMZzDVjNcPBbNTcNOJ5rQXKCe6Ap/D9Y9ma/9kTWFS2nlBjQ2KPv3z79vPvy4/NXgndIUOvCDP1u&#10;3Nr3WkAxVXsQXhNvkdVyUE4G+GUSsCxyyBzfPnDMD5EwvBxOppPTMSUMTePRtDwbpxBFh5UwnQ/x&#10;FbeaJKGitW3NwnvbZmTYX4XY+d/7pTfBKlmvpFJZ8dvNUnmyB+z5arVMWXVPnrgpQ1pMpzxDM2GA&#10;sycURBS1QzaC2VICaotDzaLPsZ+8DsdBXi4nGKVzaqDmXehx5qOP3LnnQp/gpCouITTdk2xKycJM&#10;y4iLoaSuaCb2vgZlECR1pOtBkja2vsUm5j5gLcGxlUTYKwhxDR7HGS9xReM1HkJZrNr2EiWN9R//&#10;dp/8ccrQSkmL64GMfNiB55So1wbnbzocjdI+ZWU0PitR8ceWzbHF7PTSYjeGObssJv+o7kXhrX6P&#10;m7xIUdEEhmHsjvteWcZubfFfwPhikd1whxzEK3PjWAJPvBm72EUrZJ6SR3Z60nCLcg/6jU9reqxn&#10;r8f/0v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ineQNsAAAALAQAADwAAAAAAAAABACAAAAAi&#10;AAAAZHJzL2Rvd25yZXYueG1sUEsBAhQAFAAAAAgAh07iQJDIUgZ5AgAA3wQAAA4AAAAAAAAAAQAg&#10;AAAAKgEAAGRycy9lMm9Eb2MueG1sUEsFBgAAAAAGAAYAWQEAABUGAAAAAA==&#10;" adj="17867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1786255</wp:posOffset>
                </wp:positionV>
                <wp:extent cx="189865" cy="549275"/>
                <wp:effectExtent l="80010" t="1270" r="92075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000">
                          <a:off x="3175635" y="7943850"/>
                          <a:ext cx="189865" cy="549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3.85pt;margin-top:140.65pt;height:43.25pt;width:14.95pt;rotation:1703936f;z-index:251662336;v-text-anchor:middle;mso-width-relative:page;mso-height-relative:page;" fillcolor="#FFC000 [3207]" filled="t" stroked="t" coordsize="21600,21600" o:gfxdata="UEsDBAoAAAAAAIdO4kAAAAAAAAAAAAAAAAAEAAAAZHJzL1BLAwQUAAAACACHTuJAWaERUdwAAAAL&#10;AQAADwAAAGRycy9kb3ducmV2LnhtbE2Py07DMBBF90j8gzVIbCpqJyUPhThdIMEGCUQpEks3NklE&#10;PLZitw39+k5XsJvRHN05t17PdmQHM4XBoYRkKYAZbJ0esJOw/Xi6K4GFqFCr0aGR8GsCrJvrq1pV&#10;2h3x3Rw2sWMUgqFSEvoYfcV5aHtjVVg6b5Bu326yKtI6dVxP6kjhduSpEDm3akD60CtvHnvT/mz2&#10;VsKneHue/eLrXry+nDCekizbLryUtzeJeAAWzRz/YLjokzo05LRze9SBjRLStCgIpaFMVsCISLMi&#10;B7aTsMqLEnhT8/8dmjNQSwMEFAAAAAgAh07iQG77TzWGAgAA6gQAAA4AAABkcnMvZTJvRG9jLnht&#10;bK1UzW4TMRC+I/EOlu90s2k2f+qmCqmCkCpaqSDOjtebteQ/xk425RV4Da7lxIEHAvEajL3bNgVO&#10;iD1YM57xNzPfzOzZ+UErshfgpTUlzU8GlAjDbSXNtqTv3q5fTCnxgZmKKWtESW+Fp+eL58/OWjcX&#10;Q9tYVQkgCGL8vHUlbUJw8yzzvBGa+RPrhEFjbUGzgCpsswpYi+haZcPBYJy1FioHlgvv8faiM9JF&#10;wq9rwcNVXXsRiCop5hbSCencxDNbnLH5FphrJO/TYP+QhWbSYNAHqAsWGNmB/ANKSw7W2zqccKsz&#10;W9eSi1QDVpMPfqvmpmFOpFqQHO8eaPL/D5a/2V8DkVVJh9gpwzT26Pu3Tz+/3P34/JXgHRLUOj9H&#10;vxt3Db3mUYzVHmrQBCyymhfjAX6JA6yKHEp6mk+K8WlByW1JJ7PR6bTo6RaHQDg65NPZdIx2jg7F&#10;aDacFDFa1sFGeAc+vBJWkyiUtLKtWQLYNkVh+0sfOv97v/jGWyWrtVQqKbDdrBSQPcP2r9ermGH3&#10;5ImbMqTFdIYTNBPOcAxrxQKK2iEx3mwpYWqL880DpNhPXvvjIC9XU4zSOTWsEl3oInHTR+7cU6FP&#10;cGIVF8w33ZNkismyuZYBd0RJXdJpBLqvQRkEic3p2hGlja1usZ+pJViLd3wtEfaS+XDNACcbL3Fb&#10;wxUetbJYte0lShoLH/92H/1x4NBKSYubgox82DEQlKjXBkdxlo9GcbWSMiomQ1Tg2LI5tpidXlns&#10;Rp6yS2L0D+perMHq97jUyxgVTcxwjN1x3yur0G0w/ha4WC6TG66TY+HS3DgewSNvxi53wdYyTckj&#10;Oz1puFCpB/3yx4091pPX4y9q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oRFR3AAAAAsBAAAP&#10;AAAAAAAAAAEAIAAAACIAAABkcnMvZG93bnJldi54bWxQSwECFAAUAAAACACHTuJAbvtPNYYCAADq&#10;BAAADgAAAAAAAAABACAAAAArAQAAZHJzL2Uyb0RvYy54bWxQSwUGAAAAAAYABgBZAQAAIwYAAAAA&#10;" adj="17867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370830" cy="2066290"/>
            <wp:effectExtent l="0" t="0" r="1270" b="10160"/>
            <wp:docPr id="24" name="图片 12" descr="C:\Users\caolm\Desktop\教师信息.png教师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C:\Users\caolm\Desktop\教师信息.png教师信息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2764155" cy="533400"/>
            <wp:effectExtent l="0" t="0" r="17145" b="0"/>
            <wp:wrapSquare wrapText="bothSides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733675" cy="533400"/>
            <wp:effectExtent l="0" t="0" r="9525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</w:pPr>
      <w:r>
        <w:rPr>
          <w:rFonts w:hint="eastAsia"/>
          <w:lang w:val="en-US" w:eastAsia="zh-CN"/>
        </w:rPr>
        <w:t>信息维护</w:t>
      </w:r>
    </w:p>
    <w:p>
      <w:pPr>
        <w:ind w:left="0" w:leftChars="0" w:firstLine="0" w:firstLine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838200</wp:posOffset>
                </wp:positionV>
                <wp:extent cx="647700" cy="923925"/>
                <wp:effectExtent l="0" t="8255" r="19050" b="12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92370" y="4130040"/>
                          <a:ext cx="647700" cy="9239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3.1pt;margin-top:66pt;height:72.75pt;width:51pt;z-index:251668480;mso-width-relative:page;mso-height-relative:page;" filled="f" stroked="t" coordsize="21600,21600" o:gfxdata="UEsDBAoAAAAAAIdO4kAAAAAAAAAAAAAAAAAEAAAAZHJzL1BLAwQUAAAACACHTuJAvJbzndsAAAAL&#10;AQAADwAAAGRycy9kb3ducmV2LnhtbE2PQUvEMBCF74L/IYzgRdykFdu1Nl1EUERYWHcV8ZZtxrbY&#10;TEqT7tZ/73jS47z38ea9cjW7XhxwDJ0nDclCgUCqve2o0fC6e7hcggjRkDW9J9TwjQFW1elJaQrr&#10;j/SCh21sBIdQKIyGNsahkDLULToTFn5AYu/Tj85EPsdG2tEcOdz1MlUqk850xB9aM+B9i/XXdnIa&#10;np/ePhL7nnWP693kN5u7m9ldWK3PzxJ1CyLiHP9g+K3P1aHiTns/kQ2i15CpLGWUjauURzGRqyUr&#10;ew1pnl+DrEr5f0P1A1BLAwQUAAAACACHTuJAthdhPAUCAACtAwAADgAAAGRycy9lMm9Eb2MueG1s&#10;rVNLjhMxEN0jcQfLe9Kd3yRppTOLhMACQSSGA1Tc7m5L/sk26eQSXACJFbAaWM2e0wzDMSi7w/Db&#10;ITZW2VXvVdXr18vLo5LkwJ0XRpd0OMgp4ZqZSuimpK+uto/mlPgAugJpNC/piXt6uXr4YNnZgo9M&#10;a2TFHUES7YvOlrQNwRZZ5lnLFfiBsVxjsjZOQcCra7LKQYfsSmajPL/IOuMq6wzj3uPrpk/SVeKv&#10;a87Ci7r2PBBZUpwtpNOlcx/PbLWEonFgW8HOY8A/TKFAaGx6T7WBAOS1E39RKcGc8aYOA2ZUZupa&#10;MJ52wG2G+R/bvGzB8rQLiuPtvUz+/9Gy54edI6Iq6XhMiQaF3+ju7c3XNx/uPn+6fX/z7cu7GF9/&#10;JJhHsTrrC8Ss9c6db97uXNz8WDtFainsU/RB0gK3I8eSThaL0XiG4p8wHo7zfHKWnR8DYVhwMZnN&#10;cswzLMDSxWgaO2U9ZaS2zocn3CgSg5L64EA0bVgbrfEDG9e3g8MzH3rgD0AEa7MVUuI7FFKTrqSj&#10;+XQ2xW6AdqslBAyVRQG8bigB2aCPWXBpA2+kqCI8or1r9mvpyAHQS9vtOseZ+3a/lcXeG/BtX5dS&#10;sQwKJQJaXQpV0jliezQUAYR8rCsSTha1B+dMd6aVGlWIgvcSx2hvqlNSPr2jJ5JOZ/9G0/16T+if&#10;f9nq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yW853bAAAACwEAAA8AAAAAAAAAAQAgAAAAIgAA&#10;AGRycy9kb3ducmV2LnhtbFBLAQIUABQAAAAIAIdO4kC2F2E8BQIAAK0DAAAOAAAAAAAAAAEAIAAA&#10;ACoBAABkcnMvZTJvRG9jLnhtbFBLBQYAAAAABgAGAFkBAAChBQAAAAA=&#10;">
                <v:fill on="f" focussize="0,0"/>
                <v:stroke weight="2.25pt" color="#FFC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0500" cy="1253490"/>
            <wp:effectExtent l="0" t="0" r="6350" b="3810"/>
            <wp:docPr id="30" name="图片 16" descr="C:\Users\caolm\Desktop\教师信息维护.png教师信息维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 descr="C:\Users\caolm\Desktop\教师信息维护.png教师信息维护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341880" cy="1857375"/>
            <wp:effectExtent l="0" t="0" r="1270" b="9525"/>
            <wp:docPr id="3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学生信息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操作路径：用户管理→课程信息和账号管理→导入基础信息→学生信息管理-导入学生信息。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信息维护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54275" cy="2591435"/>
            <wp:effectExtent l="0" t="0" r="3175" b="18415"/>
            <wp:docPr id="3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课程信息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课程信息由主账号管理员导入，也可由院系管理员导入，主账号已导入的不需要重复导入。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操作路径：用户管理→课程信息和账号管理→导入基础信息→课程信息-导入课程信息。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020310" cy="2480310"/>
            <wp:effectExtent l="0" t="0" r="8890" b="15240"/>
            <wp:docPr id="21" name="图片 9" descr="C:\Users\caolm\Desktop\课程信息导入.png课程信息导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C:\Users\caolm\Desktop\课程信息导入.png课程信息导入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导入选课信息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选课信息分管理员批量导入和教师/助教认领两种方式导入系统。</w:t>
      </w:r>
    </w:p>
    <w:p>
      <w:pPr>
        <w:pStyle w:val="3"/>
        <w:bidi w:val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批量导入教师/助教选课信息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操作路径：</w:t>
      </w:r>
      <w:r>
        <w:rPr>
          <w:rFonts w:hint="eastAsia"/>
          <w:lang w:val="en-US" w:eastAsia="zh-CN"/>
        </w:rPr>
        <w:t>用户管理→导入选课信息→选课信息（教师/助教）→验证并关联。</w:t>
      </w:r>
    </w:p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1096645"/>
            <wp:effectExtent l="0" t="0" r="13970" b="825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批量导入学生选课信息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操作路径：</w:t>
      </w:r>
      <w:r>
        <w:rPr>
          <w:rFonts w:hint="eastAsia"/>
          <w:lang w:val="en-US" w:eastAsia="zh-CN"/>
        </w:rPr>
        <w:t>用户管理→课程信息和账号管理→导入选课信息→选课信息（学生→验证并关联。</w:t>
      </w:r>
    </w:p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1140460"/>
            <wp:effectExtent l="0" t="0" r="1460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注意：验证并关联学生选课信息前，须验证并关联成功教师/助教选课信息。</w:t>
      </w:r>
    </w:p>
    <w:p>
      <w:pPr>
        <w:pStyle w:val="3"/>
        <w:bidi w:val="0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已关联的选课信息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已关联的选课信息总表，包括批量导入的选课信息和教工认领的课程信息，并且此表内的信息实时更新。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70500" cy="1595120"/>
            <wp:effectExtent l="0" t="0" r="635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课程作业管理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课程列表</w:t>
      </w:r>
      <w:r>
        <w:rPr>
          <w:rFonts w:hint="eastAsia"/>
          <w:lang w:val="en-US" w:eastAsia="zh-CN"/>
        </w:rPr>
        <w:t>（“</w:t>
      </w:r>
      <w:r>
        <w:drawing>
          <wp:inline distT="0" distB="0" distL="114300" distR="114300">
            <wp:extent cx="238125" cy="228600"/>
            <wp:effectExtent l="0" t="0" r="952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表示该课程有正在进行的作业）：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0500" cy="900430"/>
            <wp:effectExtent l="0" t="0" r="6350" b="13970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作业列表：点击课程列表，打开该课程的作业列表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866265"/>
            <wp:effectExtent l="0" t="0" r="10160" b="63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查看课程作业详情</w:t>
      </w:r>
    </w:p>
    <w:p>
      <w:pPr>
        <w:pStyle w:val="4"/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查看课程详情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操作路径：课程作业-课程列表-查看详情。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937895</wp:posOffset>
                </wp:positionV>
                <wp:extent cx="257810" cy="247650"/>
                <wp:effectExtent l="6350" t="15240" r="21590" b="2286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5130" y="1461770"/>
                          <a:ext cx="25781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2.85pt;margin-top:73.85pt;height:19.5pt;width:20.3pt;z-index:251670528;v-text-anchor:middle;mso-width-relative:page;mso-height-relative:page;" fillcolor="#FFC000 [3207]" filled="t" stroked="t" coordsize="21600,21600" o:gfxdata="UEsDBAoAAAAAAIdO4kAAAAAAAAAAAAAAAAAEAAAAZHJzL1BLAwQUAAAACACHTuJAoePz0dcAAAAL&#10;AQAADwAAAGRycy9kb3ducmV2LnhtbE2PwU7DMBBE70j8g7VI3KjT0CZVGqdCSD2CROFAb268TSLi&#10;3RA7bfl7tie4zWhGs2/LzcX36oRj6JgMzGcJKKSaXUeNgY/37cMKVIiWnO2Z0MAPBthUtzelLRyf&#10;6Q1Pu9goGaFQWANtjEOhdahb9DbMeECS7Mijt1Hs2Gg32rOM+16nSZJpbzuSC60d8LnF+ms3eQPf&#10;L4tPetru9ylPrxgzHibfLY25v5sna1ARL/GvDFd8QYdKmA48kQuqF79a5lIVschFSCNNs0dQh2uU&#10;5aCrUv//ofoFUEsDBBQAAAAIAIdO4kBKBFUVeQIAAN0EAAAOAAAAZHJzL2Uyb0RvYy54bWytVMtu&#10;EzEU3SPxD5b3dJI0aULUSRVSBSFVtFJBrB2PJ2PJL2wnk/IT/ARb2MAvVfwGx56kTYEVYuO5d+71&#10;Offp84udVmQrfJDWlLR/0qNEGG4radYlff9u+WJCSYjMVExZI0p6JwK9mD1/dt66qRjYxqpKeAIQ&#10;E6atK2kTo5sWReCN0CycWCcMjLX1mkWofl1UnrVA16oY9HpnRWt95bzlIgT8veyMdJbx61rweF3X&#10;QUSiSorYYj59PlfpLGbnbLr2zDWS78Ng/xCFZtKA9AHqkkVGNl7+AaUl9zbYOp5wqwtb15KLnAOy&#10;6fd+y+a2YU7kXFCc4B7KFP4fLH+7vfFEViU9HVBimEaP7j9///nt6/2XHwT/UKDWhSn8bt2N32sB&#10;Ysp2V3udvsiD7ND+s/Gof4oy30EenvXH432BxS4SDofBaDzpw87hMBiOz0bZXjwCOR/ia2E1SUJJ&#10;vVw3ce69bXNx2fYqRISACwfHxB6sktVSKpUVv14tlCdbho4vl4te78DxxE0Z0iLIwRhmwhkmr1Ys&#10;QtQOtQhmTQlTa4w0jz5zP7kdjkleLSZg6ZwaVomOegTiB+bOPQf+BCdlcclC013Jpm4itYxYCyV1&#10;SScJ6ICkDEBSP7oOJGllqzu00NtutoPjSwnYKxbiDfMYZiSIBY3XOGplkbXdS5Q01n/62//kjxmD&#10;lZIWy4GKfNwwLyhRbwym72V/OARszMpwNB5A8ceW1bHFbPTCoht9PAWOZzH5R3UQa2/1B+zxPLHC&#10;xAwHd1f7vbKI3dLiJeBiPs9u2CDH4pW5dTyBp+4bO99EW8s8JY/V2RcNO5R7sN/3tKTHevZ6fJV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h4/PR1wAAAAsBAAAPAAAAAAAAAAEAIAAAACIAAABk&#10;cnMvZG93bnJldi54bWxQSwECFAAUAAAACACHTuJASgRVFXkCAADdBAAADgAAAAAAAAABACAAAAAm&#10;AQAAZHJzL2Uyb0RvYy54bWxQSwUGAAAAAAYABgBZAQAAEQYAAAAA&#10;" adj="11226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381125" cy="591820"/>
            <wp:effectExtent l="0" t="0" r="9525" b="1778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53180" cy="1435100"/>
            <wp:effectExtent l="0" t="0" r="13970" b="12700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查看作业详情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操作路径：课程作业-作业列表-查看详情。</w:t>
      </w:r>
    </w:p>
    <w:p>
      <w:pPr>
        <w:pStyle w:val="4"/>
        <w:numPr>
          <w:ilvl w:val="0"/>
          <w:numId w:val="0"/>
        </w:numPr>
        <w:ind w:left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756920</wp:posOffset>
                </wp:positionV>
                <wp:extent cx="257810" cy="247650"/>
                <wp:effectExtent l="6350" t="15240" r="21590" b="22860"/>
                <wp:wrapNone/>
                <wp:docPr id="38" name="右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5.35pt;margin-top:59.6pt;height:19.5pt;width:20.3pt;z-index:251683840;v-text-anchor:middle;mso-width-relative:page;mso-height-relative:page;" fillcolor="#FFC000 [3207]" filled="t" stroked="t" coordsize="21600,21600" o:gfxdata="UEsDBAoAAAAAAIdO4kAAAAAAAAAAAAAAAAAEAAAAZHJzL1BLAwQUAAAACACHTuJAO9leFNgAAAAL&#10;AQAADwAAAGRycy9kb3ducmV2LnhtbE2PS0/DMBCE70j8B2uRuFE/oA9CnAoh9QgShQO9ufGSRMTr&#10;EDtt+fcsJ3rb2R3NflOuT6EXBxxTF8mCnikQSHX0HTUW3t82NysQKTvyro+EFn4wwbq6vChd4eOR&#10;XvGwzY3gEEqFs9DmPBRSprrF4NIsDkh8+4xjcJnl2Eg/uiOHh14apRYyuI74Q+sGfGqx/tpOwcL3&#10;890HPW52OxOnF8yLOEyhm1t7faXVA4iMp/xvhj98RoeKmfZxIp9Ez3qplmzlQd8bEOwwWt+C2PNm&#10;vjIgq1Ked6h+AVBLAwQUAAAACACHTuJAAkJTEW4CAADRBAAADgAAAGRycy9lMm9Eb2MueG1srVTN&#10;bhMxEL4j8Q6W73STkDQh6qYKqYKQKhqpIM6O19615D/GTjblJXgJruUCr1TxGoy9SZoCJ8TFmdkZ&#10;f5/nm5lcXO6MJlsBQTlb0v5ZjxJhuauUrUv64f3yxYSSEJmtmHZWlPROBHo5e/7sovVTMXCN05UA&#10;giA2TFtf0iZGPy2KwBthWDhzXlgMSgeGRXShLipgLaIbXQx6vfOidVB5cFyEgF+vuiCdZXwpBY83&#10;UgYRiS4pvi3mE/K5Tmcxu2DTGphvFN8/g/3DKwxTFkmPUFcsMrIB9QeUURxccDKecWcKJ6XiIteA&#10;1fR7v1Vz2zAvci0oTvBHmcL/g+XvtisgqirpS+yUZQZ79PDl+89v9w9ffxD8hgK1Pkwx79avYO8F&#10;NFO1Owkm/WIdZJdFvTuKKnaRcPw4GI0nfZSeY2gwHJ+PsujF42UPIb4RzpBklBRU3cQ5gGuzoGx7&#10;HSLS4oVDYmIMTqtqqbTODtTrhQayZdjl5XLR6x04nqRpS1qc0cEYw4QznDapWUTTeKw/2JoSpmsc&#10;Yx4hcz+5HU5JXi8myNIlNawSHfUIiY/MXXp++BOcVMUVC013JYe6KTQq4ipoZUo6SUAHJG0RJPWg&#10;Uz1Za1fdYdvAdfMcPF8qhL1mIa4Y4ABjgbiU8QYPqR1W7fYWJY2Dz3/7nvJxrjBKSYsLgYp82jAQ&#10;lOi3FifuVX84TBuUneFoPEAHTiPr04jdmIXDbvRx/T3PZsqP+mBKcOYj7u48sWKIWY7cnfZ7ZxG7&#10;RcXt52I+z2m4NZ7Fa3vreQJP3bduvolOqjwlj+rsRcO9yT3Y73hazFM/Zz3+E81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vZXhTYAAAACwEAAA8AAAAAAAAAAQAgAAAAIgAAAGRycy9kb3ducmV2&#10;LnhtbFBLAQIUABQAAAAIAIdO4kACQlMRbgIAANEEAAAOAAAAAAAAAAEAIAAAACcBAABkcnMvZTJv&#10;RG9jLnhtbFBLBQYAAAAABgAGAFkBAAAHBgAAAAA=&#10;" adj="11226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306830" cy="638810"/>
            <wp:effectExtent l="0" t="0" r="7620" b="8890"/>
            <wp:docPr id="3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37000" cy="1376045"/>
            <wp:effectExtent l="0" t="0" r="6350" b="14605"/>
            <wp:docPr id="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增加审核教师/助教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操作路径：课程作业-作业列表-增加审核人。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1630680"/>
            <wp:effectExtent l="0" t="0" r="2540" b="7620"/>
            <wp:docPr id="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检测结果管理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范围为本院系学生的作业检测结果。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121535"/>
            <wp:effectExtent l="0" t="0" r="11430" b="12065"/>
            <wp:docPr id="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信息统计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统计范围为本院系。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1049020"/>
            <wp:effectExtent l="0" t="0" r="7620" b="17780"/>
            <wp:docPr id="4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  <w:r>
        <w:drawing>
          <wp:inline distT="0" distB="0" distL="114300" distR="114300">
            <wp:extent cx="2787015" cy="1369060"/>
            <wp:effectExtent l="0" t="0" r="13335" b="2540"/>
            <wp:docPr id="4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76475" cy="1132840"/>
            <wp:effectExtent l="0" t="0" r="9525" b="10160"/>
            <wp:docPr id="4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微软雅黑 Light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微软雅黑 Light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微软雅黑 Light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微软雅黑 Light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left="0" w:leftChars="0" w:firstLine="239" w:firstLineChars="133"/>
      <w:rPr>
        <w:rFonts w:hint="default"/>
        <w:lang w:val="en-US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99160" cy="193675"/>
          <wp:effectExtent l="0" t="0" r="15240" b="15875"/>
          <wp:docPr id="14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</w:t>
    </w:r>
    <w:r>
      <w:rPr>
        <w:rFonts w:hint="eastAsia"/>
        <w:lang w:val="en-US" w:eastAsia="zh-CN"/>
      </w:rPr>
      <w:t>“中国知网”课程作业管理系统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thickThinSmallGap" w:color="auto" w:sz="12" w:space="1"/>
      </w:pBdr>
      <w:ind w:left="0" w:leftChars="0" w:firstLine="239" w:firstLineChars="133"/>
      <w:rPr>
        <w:rFonts w:hint="default"/>
        <w:lang w:val="en-US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99160" cy="193675"/>
          <wp:effectExtent l="0" t="0" r="15240" b="15875"/>
          <wp:docPr id="9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</w:t>
    </w:r>
    <w:r>
      <w:rPr>
        <w:rFonts w:hint="eastAsia"/>
        <w:lang w:val="en-US" w:eastAsia="zh-CN"/>
      </w:rPr>
      <w:t>“中国知网”课程作业管理系统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6BC60"/>
    <w:multiLevelType w:val="singleLevel"/>
    <w:tmpl w:val="9B96BC6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7168DB5"/>
    <w:multiLevelType w:val="singleLevel"/>
    <w:tmpl w:val="77168DB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FCCC3B9"/>
    <w:multiLevelType w:val="multilevel"/>
    <w:tmpl w:val="7FCCC3B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00165"/>
    <w:rsid w:val="037C584F"/>
    <w:rsid w:val="067D69B7"/>
    <w:rsid w:val="08557DC0"/>
    <w:rsid w:val="09727E57"/>
    <w:rsid w:val="0ABE0F35"/>
    <w:rsid w:val="0ED72C6F"/>
    <w:rsid w:val="0FBF74DC"/>
    <w:rsid w:val="10DC12A8"/>
    <w:rsid w:val="142A53A6"/>
    <w:rsid w:val="15F3008F"/>
    <w:rsid w:val="1C2902BA"/>
    <w:rsid w:val="1CA00C06"/>
    <w:rsid w:val="1D9C3E6B"/>
    <w:rsid w:val="2BDE26DD"/>
    <w:rsid w:val="2C3D4B2D"/>
    <w:rsid w:val="2EBC6F2F"/>
    <w:rsid w:val="2F0931A6"/>
    <w:rsid w:val="38AB57E9"/>
    <w:rsid w:val="3E78062C"/>
    <w:rsid w:val="40B677EB"/>
    <w:rsid w:val="5D726D87"/>
    <w:rsid w:val="5E3133FD"/>
    <w:rsid w:val="5FE32491"/>
    <w:rsid w:val="60DC7115"/>
    <w:rsid w:val="621F29B1"/>
    <w:rsid w:val="6C890B55"/>
    <w:rsid w:val="712366ED"/>
    <w:rsid w:val="74180FAC"/>
    <w:rsid w:val="75D00165"/>
    <w:rsid w:val="782C7A1D"/>
    <w:rsid w:val="7D4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微软雅黑 Light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40" w:after="240"/>
      <w:ind w:firstLineChars="0"/>
      <w:outlineLvl w:val="0"/>
    </w:pPr>
    <w:rPr>
      <w:b/>
      <w:bCs/>
      <w:kern w:val="44"/>
      <w:sz w:val="32"/>
      <w:szCs w:val="30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firstLineChars="0"/>
      <w:outlineLvl w:val="1"/>
    </w:pPr>
    <w:rPr>
      <w:rFonts w:ascii="Arial" w:hAnsi="Arial"/>
      <w:b/>
      <w:sz w:val="28"/>
    </w:rPr>
  </w:style>
  <w:style w:type="paragraph" w:styleId="6">
    <w:name w:val="heading 3"/>
    <w:basedOn w:val="1"/>
    <w:next w:val="1"/>
    <w:link w:val="20"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after="260" w:line="413" w:lineRule="auto"/>
      <w:ind w:firstLineChars="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FollowedHyperlink"/>
    <w:basedOn w:val="16"/>
    <w:qFormat/>
    <w:uiPriority w:val="0"/>
    <w:rPr>
      <w:color w:val="333333"/>
      <w:u w:val="none"/>
    </w:rPr>
  </w:style>
  <w:style w:type="character" w:styleId="18">
    <w:name w:val="Emphasis"/>
    <w:basedOn w:val="16"/>
    <w:qFormat/>
    <w:uiPriority w:val="0"/>
    <w:rPr>
      <w:u w:val="none"/>
    </w:rPr>
  </w:style>
  <w:style w:type="character" w:styleId="19">
    <w:name w:val="Hyperlink"/>
    <w:basedOn w:val="16"/>
    <w:qFormat/>
    <w:uiPriority w:val="0"/>
    <w:rPr>
      <w:color w:val="333333"/>
      <w:u w:val="none"/>
    </w:rPr>
  </w:style>
  <w:style w:type="character" w:customStyle="1" w:styleId="20">
    <w:name w:val="标题 3 Char"/>
    <w:link w:val="6"/>
    <w:qFormat/>
    <w:uiPriority w:val="0"/>
    <w:rPr>
      <w:rFonts w:eastAsia="微软雅黑"/>
      <w:b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image" Target="media/image7.png"/>
  <Relationship Id="rId16" Type="http://schemas.openxmlformats.org/officeDocument/2006/relationships/image" Target="media/image8.png"/>
  <Relationship Id="rId17" Type="http://schemas.openxmlformats.org/officeDocument/2006/relationships/image" Target="media/image9.png"/>
  <Relationship Id="rId18" Type="http://schemas.openxmlformats.org/officeDocument/2006/relationships/image" Target="media/image10.png"/>
  <Relationship Id="rId19" Type="http://schemas.openxmlformats.org/officeDocument/2006/relationships/image" Target="media/image11.png"/>
  <Relationship Id="rId2" Type="http://schemas.openxmlformats.org/officeDocument/2006/relationships/settings" Target="settings.xml"/>
  <Relationship Id="rId20" Type="http://schemas.openxmlformats.org/officeDocument/2006/relationships/image" Target="media/image12.png"/>
  <Relationship Id="rId21" Type="http://schemas.openxmlformats.org/officeDocument/2006/relationships/image" Target="media/image13.png"/>
  <Relationship Id="rId22" Type="http://schemas.openxmlformats.org/officeDocument/2006/relationships/image" Target="media/image14.png"/>
  <Relationship Id="rId23" Type="http://schemas.openxmlformats.org/officeDocument/2006/relationships/image" Target="media/image15.png"/>
  <Relationship Id="rId24" Type="http://schemas.openxmlformats.org/officeDocument/2006/relationships/image" Target="media/image16.png"/>
  <Relationship Id="rId25" Type="http://schemas.openxmlformats.org/officeDocument/2006/relationships/image" Target="media/image17.png"/>
  <Relationship Id="rId26" Type="http://schemas.openxmlformats.org/officeDocument/2006/relationships/image" Target="media/image18.png"/>
  <Relationship Id="rId27" Type="http://schemas.openxmlformats.org/officeDocument/2006/relationships/image" Target="media/image19.png"/>
  <Relationship Id="rId28" Type="http://schemas.openxmlformats.org/officeDocument/2006/relationships/image" Target="media/image20.png"/>
  <Relationship Id="rId29" Type="http://schemas.openxmlformats.org/officeDocument/2006/relationships/image" Target="media/image21.png"/>
  <Relationship Id="rId3" Type="http://schemas.openxmlformats.org/officeDocument/2006/relationships/header" Target="header1.xml"/>
  <Relationship Id="rId30" Type="http://schemas.openxmlformats.org/officeDocument/2006/relationships/image" Target="media/image22.png"/>
  <Relationship Id="rId31" Type="http://schemas.openxmlformats.org/officeDocument/2006/relationships/image" Target="media/image23.png"/>
  <Relationship Id="rId32" Type="http://schemas.openxmlformats.org/officeDocument/2006/relationships/customXml" Target="../customXml/item1.xml"/>
  <Relationship Id="rId33" Type="http://schemas.openxmlformats.org/officeDocument/2006/relationships/numbering" Target="numbering.xml"/>
  <Relationship Id="rId34" Type="http://schemas.openxmlformats.org/officeDocument/2006/relationships/fontTable" Target="fontTable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theme" Target="theme/theme1.xml"/>
  <Relationship Id="rId9" Type="http://schemas.openxmlformats.org/officeDocument/2006/relationships/image" Target="media/image1.GIF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840</Words>
  <Characters>869</Characters>
  <Lines>0</Lines>
  <Paragraphs>0</Paragraphs>
  <TotalTime>1</TotalTime>
  <ScaleCrop>false</ScaleCrop>
  <LinksUpToDate>false</LinksUpToDate>
  <CharactersWithSpaces>869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2019-03-12T01:47:00Z</dcterms:created>
  <dc:creator>小冬1411699504</dc:creator>
  <lastModifiedBy>86138</lastModifiedBy>
  <dcterms:modified xsi:type="dcterms:W3CDTF">2019-10-20T14:47:09Z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