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教师操作流程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1.系统登录。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打开主页，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"https://tscheck.cnki.net/cm/login.aspx"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https://tscheck.cnki.net/cm/login.aspx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教师登录方式有三种。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方式一：点击“编号登录”，在学校前缀栏输入“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”，系统默认弹出“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中南大学</w:t>
      </w:r>
      <w:r>
        <w:rPr>
          <w:rFonts w:hint="eastAsia" w:ascii="仿宋_GB2312" w:eastAsia="仿宋_GB2312"/>
          <w:sz w:val="32"/>
          <w:szCs w:val="32"/>
        </w:rPr>
        <w:t>”，选择确认，输入教工号、密码、验证码等信息，点击登录，如下图。首次登录需要手机验证。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63515" cy="2408555"/>
            <wp:effectExtent l="0" t="0" r="13335" b="1079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方式二：点击“邮箱/用户名登录”，输入用户名“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_工号”、密码、验证码后，点击“登录”，如下图。首次登录需要手机验证。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69865" cy="2540000"/>
            <wp:effectExtent l="0" t="0" r="6985" b="1270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方式三：微信绑定登录，详见其他操作说明。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2.认领课程。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在“课程作业”模块下，点击“认领课程”，如下图。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501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现认领课程页面，在第一行“课程名称”栏输入关键词“审计实务”，系统自动弹出学校管理员已创建的课程及代码，选择确认，输入“课序号”、“课程标签”、“课程起止时间”、“作业打分”等，确认无误后，点击“认领课程”，系统弹出该课程“关联码”（</w:t>
      </w:r>
      <w:r>
        <w:rPr>
          <w:rFonts w:hint="eastAsia" w:ascii="仿宋_GB2312" w:eastAsia="仿宋_GB2312"/>
          <w:color w:val="FF0000"/>
          <w:sz w:val="32"/>
          <w:szCs w:val="32"/>
        </w:rPr>
        <w:t>这是一把学生开门钥匙，务必保管好，创建作业后发给学生</w:t>
      </w:r>
      <w:r>
        <w:rPr>
          <w:rFonts w:hint="eastAsia" w:ascii="仿宋_GB2312" w:eastAsia="仿宋_GB2312"/>
          <w:sz w:val="32"/>
          <w:szCs w:val="32"/>
        </w:rPr>
        <w:t>），如下图。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310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这个时候教师认领的课程就出现在“课程列表”中了，教师可以修改课程作业要求和上传课程附件。确认无误后，点击“查看作业”，如下图。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79768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3.布置作业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在课程作业页面，点击“新建作业”，如下图。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91833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新建作业页面中，输入“作业名称”、“作业起止时间”、“作业检测次数”、“选择检测模式”（建议选择需要教师审阅和审阅后检测）、“学生查看权限”（选择“简洁报告单”），确认无误后，点击“新建作业”，如下图。（</w:t>
      </w:r>
      <w:r>
        <w:rPr>
          <w:rFonts w:hint="eastAsia" w:ascii="仿宋_GB2312" w:eastAsia="仿宋_GB2312"/>
          <w:color w:val="FF0000"/>
          <w:sz w:val="32"/>
          <w:szCs w:val="32"/>
        </w:rPr>
        <w:t>检测次数由任课教师决定，应提前告知学生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6092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出现该门课程作业详细情况，教师可以查看作业详情和修改作业设置，如下图。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8681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4.查看作业</w:t>
      </w:r>
    </w:p>
    <w:p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在作业列表中，点击“查看详情”，可以查看学生上传的课程作业情况，教师可以下载作业、在线批注、作业审阅等（</w:t>
      </w:r>
      <w:r>
        <w:rPr>
          <w:rFonts w:hint="eastAsia" w:ascii="仿宋_GB2312" w:eastAsia="仿宋_GB2312"/>
          <w:color w:val="FF0000"/>
          <w:sz w:val="32"/>
          <w:szCs w:val="32"/>
        </w:rPr>
        <w:t>在线批注操作说明详见《在线批注使用说明》</w:t>
      </w:r>
      <w:r>
        <w:rPr>
          <w:rFonts w:hint="eastAsia" w:ascii="仿宋_GB2312" w:eastAsia="仿宋_GB2312"/>
          <w:sz w:val="32"/>
          <w:szCs w:val="32"/>
        </w:rPr>
        <w:t>），如下图。作业批阅通过后，系统开始检测学生作业，检测结果超过学校要求的，教师可以要求学生重新上传。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143760"/>
            <wp:effectExtent l="0" t="0" r="2540" b="889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5.作业归档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在作业列表中选择要归档的课程，在作业详情页面，选择“作业归档” 、“全部归档”，教师可以选择“批量下载作业”、“批量下载简洁报告单”等。在“作业归档”菜单中，选择“作业归档进度列表”，可以下载相关的归档材料，如下图。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03390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5D"/>
    <w:rsid w:val="000A426F"/>
    <w:rsid w:val="00203BFD"/>
    <w:rsid w:val="00265B5D"/>
    <w:rsid w:val="003223DD"/>
    <w:rsid w:val="005E09DE"/>
    <w:rsid w:val="0072261E"/>
    <w:rsid w:val="007317C7"/>
    <w:rsid w:val="00797C7F"/>
    <w:rsid w:val="007D31C7"/>
    <w:rsid w:val="007D486D"/>
    <w:rsid w:val="00BE4F9D"/>
    <w:rsid w:val="00CC1F89"/>
    <w:rsid w:val="00E14EAD"/>
    <w:rsid w:val="00FF6FCE"/>
    <w:rsid w:val="14CD07A5"/>
    <w:rsid w:val="18A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image" Target="media/image8.png"/>
  <Relationship Id="rId12" Type="http://schemas.openxmlformats.org/officeDocument/2006/relationships/image" Target="media/image9.png"/>
  <Relationship Id="rId13" Type="http://schemas.openxmlformats.org/officeDocument/2006/relationships/image" Target="media/image10.png"/>
  <Relationship Id="rId14" Type="http://schemas.openxmlformats.org/officeDocument/2006/relationships/customXml" Target="../customXml/item1.xml"/>
  <Relationship Id="rId15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488</Words>
  <Characters>518</Characters>
  <Lines>23</Lines>
  <Paragraphs>18</Paragraphs>
  <TotalTime>1</TotalTime>
  <ScaleCrop>false</ScaleCrop>
  <LinksUpToDate>false</LinksUpToDate>
  <CharactersWithSpaces>988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2020-06-04T06:58:00Z</dcterms:created>
  <dc:creator>zx</dc:creator>
  <lastModifiedBy>朱武</lastModifiedBy>
  <dcterms:modified xsi:type="dcterms:W3CDTF">2021-05-19T02:24:30Z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