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cs="Arial"/>
          <w:color w:val="000000"/>
          <w:sz w:val="14"/>
          <w:szCs w:val="14"/>
        </w:rPr>
      </w:pPr>
      <w:r>
        <w:rPr>
          <w:rFonts w:ascii="Arial" w:hAnsi="Arial" w:eastAsia="宋体" w:cs="Arial"/>
          <w:b/>
          <w:bCs/>
          <w:color w:val="000000"/>
          <w:kern w:val="0"/>
          <w:sz w:val="36"/>
          <w:szCs w:val="36"/>
        </w:rPr>
        <w:t>学位评定分委员会审核学位会议议程</w:t>
      </w:r>
    </w:p>
    <w:p>
      <w:pPr>
        <w:widowControl/>
        <w:spacing w:line="216" w:lineRule="atLeast"/>
        <w:jc w:val="center"/>
        <w:rPr>
          <w:rFonts w:ascii="Arial" w:hAnsi="Arial" w:cs="Arial"/>
          <w:color w:val="000000"/>
          <w:sz w:val="14"/>
          <w:szCs w:val="14"/>
        </w:rPr>
      </w:pPr>
      <w:r>
        <w:rPr>
          <w:rFonts w:ascii="Arial" w:hAnsi="Arial" w:eastAsia="宋体" w:cs="Arial"/>
          <w:color w:val="000000"/>
          <w:kern w:val="0"/>
          <w:sz w:val="14"/>
          <w:szCs w:val="14"/>
        </w:rPr>
        <w:t> </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一、学位评定分委员会主席主持会议，宣布学位评定分委员会会议开始。</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二、学位评定分委员会秘书报告本次会议审核申请学位人员的基本情况及前期审核情况，并对特殊情况进行说明（视需要而定）。</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三、学位评定分委员会委员审核学位材料（对有疑义的材料，需做详细记录）</w:t>
      </w:r>
    </w:p>
    <w:p>
      <w:pPr>
        <w:widowControl/>
        <w:spacing w:line="520" w:lineRule="exact"/>
        <w:ind w:firstLine="482"/>
        <w:jc w:val="left"/>
        <w:rPr>
          <w:rFonts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1、 逐一审核各类学位申请人员是否达到相应的学位授予标准：包括课程学习成绩、学位论文、论文评阅结论、答辩情况及答辩决议、在学期间学术成果等。重点审核：（1）</w:t>
      </w:r>
      <w:r>
        <w:rPr>
          <w:rFonts w:hint="eastAsia" w:ascii="华文中宋" w:hAnsi="华文中宋" w:eastAsia="华文中宋" w:cs="华文中宋"/>
          <w:color w:val="000000"/>
          <w:kern w:val="0"/>
          <w:sz w:val="24"/>
          <w:lang w:eastAsia="zh-CN"/>
        </w:rPr>
        <w:t>出现</w:t>
      </w:r>
      <w:r>
        <w:rPr>
          <w:rFonts w:hint="eastAsia" w:ascii="华文中宋" w:hAnsi="华文中宋" w:eastAsia="华文中宋" w:cs="华文中宋"/>
          <w:color w:val="000000"/>
          <w:kern w:val="0"/>
          <w:sz w:val="24"/>
        </w:rPr>
        <w:t>查重率&gt;20%</w:t>
      </w:r>
      <w:r>
        <w:rPr>
          <w:rFonts w:hint="eastAsia" w:ascii="华文中宋" w:hAnsi="华文中宋" w:eastAsia="华文中宋" w:cs="华文中宋"/>
          <w:color w:val="000000"/>
          <w:kern w:val="0"/>
          <w:sz w:val="24"/>
          <w:lang w:eastAsia="zh-CN"/>
        </w:rPr>
        <w:t>的</w:t>
      </w:r>
      <w:r>
        <w:rPr>
          <w:rFonts w:hint="eastAsia" w:ascii="华文中宋" w:hAnsi="华文中宋" w:eastAsia="华文中宋" w:cs="华文中宋"/>
          <w:color w:val="000000"/>
          <w:kern w:val="0"/>
          <w:sz w:val="24"/>
        </w:rPr>
        <w:t>论文；（2）论文评阅意见有专家给出“一般</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lang w:val="en-US" w:eastAsia="zh-CN"/>
        </w:rPr>
        <w:t>D</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rPr>
        <w:t>”或“差</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lang w:val="en-US" w:eastAsia="zh-CN"/>
        </w:rPr>
        <w:t>E</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rPr>
        <w:t>”结论的论文；（3）重新送审论文；（4）在各级博士、硕士论文抽检结果中出现“存在问题论文”（含“较差”等次）所在学科和指导教师指导的学位论文；（5）超长学习年限的研究生学位论文</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rPr>
        <w:t>(6)</w:t>
      </w:r>
      <w:r>
        <w:rPr>
          <w:rFonts w:hint="eastAsia" w:ascii="华文中宋" w:hAnsi="华文中宋" w:eastAsia="华文中宋" w:cs="华文中宋"/>
          <w:color w:val="000000"/>
          <w:kern w:val="0"/>
          <w:sz w:val="24"/>
          <w:lang w:eastAsia="zh-CN"/>
        </w:rPr>
        <w:t>本学年</w:t>
      </w:r>
      <w:r>
        <w:rPr>
          <w:rFonts w:hint="eastAsia" w:ascii="华文中宋" w:hAnsi="华文中宋" w:eastAsia="华文中宋" w:cs="华文中宋"/>
          <w:color w:val="000000"/>
          <w:kern w:val="0"/>
          <w:sz w:val="24"/>
        </w:rPr>
        <w:t>授予</w:t>
      </w:r>
      <w:r>
        <w:rPr>
          <w:rFonts w:hint="eastAsia" w:ascii="华文中宋" w:hAnsi="华文中宋" w:eastAsia="华文中宋" w:cs="华文中宋"/>
          <w:color w:val="000000"/>
          <w:kern w:val="0"/>
          <w:sz w:val="24"/>
          <w:lang w:eastAsia="zh-CN"/>
        </w:rPr>
        <w:t>博士</w:t>
      </w:r>
      <w:r>
        <w:rPr>
          <w:rFonts w:hint="eastAsia" w:ascii="华文中宋" w:hAnsi="华文中宋" w:eastAsia="华文中宋" w:cs="华文中宋"/>
          <w:color w:val="000000"/>
          <w:kern w:val="0"/>
          <w:sz w:val="24"/>
        </w:rPr>
        <w:t>学位人数超过3人的指导教师指导的学位论文</w:t>
      </w:r>
      <w:r>
        <w:rPr>
          <w:rFonts w:hint="eastAsia" w:ascii="华文中宋" w:hAnsi="华文中宋" w:eastAsia="华文中宋" w:cs="华文中宋"/>
          <w:color w:val="000000"/>
          <w:kern w:val="0"/>
          <w:sz w:val="24"/>
          <w:lang w:eastAsia="zh-CN"/>
        </w:rPr>
        <w:t>等</w:t>
      </w:r>
      <w:r>
        <w:rPr>
          <w:rFonts w:hint="eastAsia" w:ascii="华文中宋" w:hAnsi="华文中宋" w:eastAsia="华文中宋" w:cs="华文中宋"/>
          <w:color w:val="000000"/>
          <w:kern w:val="0"/>
          <w:sz w:val="24"/>
        </w:rPr>
        <w:t>。</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2、逐一审核学位材料的完备性（含签字完整）。</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四、特殊情况处理</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学位评定分委员会对有疑义、争议及特殊情况进行讨论，作出处理意见，并以会议决议形式（主席签字）书面报告校学位办，最后上报校学位评定委员会。</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五、分委员会委员以不记名投票方式表决。</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六、分委员会秘书对表决票进行统计，需有唱票人、计票人、监票人签字，并将投票结果以书面形式交学位评定委员会主席签字（存档三年备查）。经全体委员过半数通过者，方可做出"同意"或"建议"授予硕士或博士学位的决定。</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七、分委员会主席宣布表决结果及学位评定分委员会决议。</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八、分委员会主席宣布会议结束。分委员会秘书汇总整理好各类申请学位人员材料，按学校规定的时间送交校学位办。</w:t>
      </w:r>
    </w:p>
    <w:p>
      <w:pPr>
        <w:widowControl/>
        <w:spacing w:line="520" w:lineRule="exact"/>
        <w:ind w:firstLine="482"/>
        <w:jc w:val="left"/>
        <w:rPr>
          <w:rFonts w:ascii="华文中宋" w:hAnsi="华文中宋" w:eastAsia="华文中宋" w:cs="华文中宋"/>
          <w:color w:val="000000"/>
          <w:sz w:val="24"/>
        </w:rPr>
      </w:pPr>
      <w:bookmarkStart w:id="0" w:name="_GoBack"/>
      <w:bookmarkEnd w:id="0"/>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 附：中南大学学位评定分委员会决议（模板）</w:t>
      </w:r>
    </w:p>
    <w:p>
      <w:pPr>
        <w:widowControl/>
        <w:spacing w:line="520" w:lineRule="exact"/>
        <w:ind w:firstLine="482"/>
        <w:jc w:val="left"/>
        <w:rPr>
          <w:rFonts w:hint="eastAsia" w:ascii="华文中宋" w:hAnsi="华文中宋" w:eastAsia="华文中宋" w:cs="华文中宋"/>
          <w:color w:val="000000"/>
          <w:kern w:val="0"/>
          <w:sz w:val="24"/>
        </w:rPr>
      </w:pPr>
    </w:p>
    <w:p>
      <w:pPr>
        <w:jc w:val="center"/>
        <w:rPr>
          <w:rFonts w:hint="eastAsia" w:ascii="黑体" w:eastAsia="黑体"/>
          <w:b/>
          <w:sz w:val="32"/>
          <w:szCs w:val="32"/>
          <w:lang w:val="en-US" w:eastAsia="zh-CN"/>
        </w:rPr>
      </w:pPr>
      <w:r>
        <w:rPr>
          <w:rFonts w:hint="eastAsia" w:ascii="黑体" w:eastAsia="黑体"/>
          <w:b/>
          <w:sz w:val="32"/>
          <w:szCs w:val="32"/>
        </w:rPr>
        <w:t>中南大学学位评定分委员会决议</w:t>
      </w:r>
    </w:p>
    <w:p>
      <w:pPr>
        <w:ind w:firstLine="570"/>
        <w:rPr>
          <w:rFonts w:hint="eastAsia" w:ascii="黑体" w:eastAsia="黑体"/>
          <w:sz w:val="21"/>
          <w:szCs w:val="21"/>
        </w:rPr>
      </w:pPr>
    </w:p>
    <w:p>
      <w:pPr>
        <w:ind w:firstLine="0"/>
        <w:rPr>
          <w:rFonts w:hint="eastAsia" w:ascii="黑体" w:eastAsia="黑体"/>
          <w:sz w:val="28"/>
          <w:szCs w:val="28"/>
        </w:rPr>
      </w:pPr>
      <w:r>
        <w:rPr>
          <w:rFonts w:hint="eastAsia" w:ascii="黑体" w:eastAsia="黑体"/>
          <w:sz w:val="28"/>
          <w:szCs w:val="28"/>
        </w:rPr>
        <w:t>学位</w:t>
      </w:r>
      <w:r>
        <w:rPr>
          <w:rFonts w:hint="eastAsia" w:ascii="黑体" w:eastAsia="黑体"/>
          <w:sz w:val="28"/>
          <w:szCs w:val="28"/>
          <w:lang w:eastAsia="zh-CN"/>
        </w:rPr>
        <w:t>评定</w:t>
      </w:r>
      <w:r>
        <w:rPr>
          <w:rFonts w:hint="eastAsia" w:ascii="黑体" w:eastAsia="黑体"/>
          <w:sz w:val="28"/>
          <w:szCs w:val="28"/>
        </w:rPr>
        <w:t>分委员会名称：</w:t>
      </w:r>
    </w:p>
    <w:p>
      <w:pPr>
        <w:ind w:firstLine="0"/>
        <w:rPr>
          <w:rFonts w:hint="eastAsia" w:ascii="黑体" w:eastAsia="黑体"/>
          <w:sz w:val="28"/>
          <w:szCs w:val="28"/>
        </w:rPr>
      </w:pPr>
      <w:r>
        <w:rPr>
          <w:rFonts w:hint="eastAsia" w:ascii="黑体" w:eastAsia="黑体"/>
          <w:sz w:val="28"/>
          <w:szCs w:val="28"/>
        </w:rPr>
        <w:t>会议时间：</w:t>
      </w:r>
      <w:r>
        <w:rPr>
          <w:rFonts w:hint="eastAsia" w:ascii="黑体" w:eastAsia="黑体"/>
          <w:sz w:val="28"/>
          <w:szCs w:val="28"/>
          <w:lang w:val="en-US" w:eastAsia="zh-CN"/>
        </w:rPr>
        <w:t xml:space="preserve">                </w:t>
      </w:r>
      <w:r>
        <w:rPr>
          <w:rFonts w:hint="eastAsia" w:ascii="黑体" w:eastAsia="黑体"/>
          <w:sz w:val="28"/>
          <w:szCs w:val="28"/>
        </w:rPr>
        <w:t>会议地点：</w:t>
      </w:r>
    </w:p>
    <w:p>
      <w:pPr>
        <w:ind w:firstLine="0"/>
        <w:rPr>
          <w:rFonts w:hint="eastAsia" w:ascii="黑体" w:eastAsia="黑体"/>
          <w:sz w:val="28"/>
          <w:szCs w:val="28"/>
        </w:rPr>
      </w:pPr>
      <w:r>
        <w:rPr>
          <w:rFonts w:hint="eastAsia" w:ascii="黑体" w:eastAsia="黑体"/>
          <w:sz w:val="28"/>
          <w:szCs w:val="28"/>
        </w:rPr>
        <w:t>参加会议委员：</w:t>
      </w:r>
    </w:p>
    <w:p>
      <w:pPr>
        <w:rPr>
          <w:rFonts w:hint="eastAsia" w:ascii="黑体" w:eastAsia="黑体"/>
          <w:sz w:val="28"/>
          <w:szCs w:val="28"/>
          <w:lang w:eastAsia="zh-CN"/>
        </w:rPr>
      </w:pPr>
      <w:r>
        <w:rPr>
          <w:rFonts w:hint="eastAsia" w:ascii="黑体" w:eastAsia="黑体"/>
          <w:sz w:val="28"/>
          <w:szCs w:val="28"/>
        </w:rPr>
        <w:t>列席人员</w:t>
      </w:r>
      <w:r>
        <w:rPr>
          <w:rFonts w:hint="eastAsia" w:ascii="黑体" w:eastAsia="黑体"/>
          <w:sz w:val="28"/>
          <w:szCs w:val="28"/>
          <w:lang w:eastAsia="zh-CN"/>
        </w:rPr>
        <w:t>：</w:t>
      </w:r>
    </w:p>
    <w:p>
      <w:pPr>
        <w:ind w:firstLine="0"/>
        <w:rPr>
          <w:rFonts w:hint="eastAsia" w:ascii="黑体" w:eastAsia="黑体"/>
          <w:sz w:val="28"/>
          <w:szCs w:val="28"/>
        </w:rPr>
      </w:pPr>
      <w:r>
        <w:rPr>
          <w:rFonts w:hint="eastAsia" w:ascii="黑体" w:eastAsia="黑体"/>
          <w:sz w:val="28"/>
          <w:szCs w:val="28"/>
        </w:rPr>
        <w:t>会议议题：</w:t>
      </w:r>
    </w:p>
    <w:p>
      <w:pPr>
        <w:rPr>
          <w:rFonts w:hint="eastAsia" w:ascii="黑体" w:eastAsia="黑体"/>
          <w:sz w:val="28"/>
          <w:szCs w:val="28"/>
        </w:rPr>
      </w:pPr>
    </w:p>
    <w:p>
      <w:pPr>
        <w:ind w:firstLine="0"/>
        <w:rPr>
          <w:rFonts w:hint="eastAsia" w:ascii="黑体" w:eastAsia="黑体"/>
          <w:sz w:val="28"/>
          <w:szCs w:val="28"/>
        </w:rPr>
      </w:pPr>
      <w:r>
        <w:rPr>
          <w:rFonts w:hint="eastAsia" w:ascii="黑体" w:eastAsia="黑体"/>
          <w:sz w:val="28"/>
          <w:szCs w:val="28"/>
        </w:rPr>
        <w:t>所管辖部门提交材料内容：</w:t>
      </w:r>
    </w:p>
    <w:p>
      <w:pPr>
        <w:rPr>
          <w:rFonts w:hint="eastAsia" w:ascii="黑体" w:eastAsia="黑体"/>
          <w:sz w:val="28"/>
          <w:szCs w:val="28"/>
        </w:rPr>
      </w:pPr>
    </w:p>
    <w:p>
      <w:pPr>
        <w:ind w:firstLine="570"/>
        <w:rPr>
          <w:rFonts w:hint="eastAsia" w:ascii="黑体" w:eastAsia="黑体"/>
          <w:sz w:val="28"/>
          <w:szCs w:val="28"/>
        </w:rPr>
      </w:pPr>
      <w:r>
        <w:rPr>
          <w:rFonts w:hint="eastAsia" w:ascii="黑体" w:eastAsia="黑体"/>
          <w:sz w:val="28"/>
          <w:szCs w:val="28"/>
        </w:rPr>
        <w:t>会议讨论形成的统一意见及决定：</w:t>
      </w:r>
    </w:p>
    <w:p>
      <w:pPr>
        <w:spacing w:line="420" w:lineRule="exact"/>
        <w:ind w:firstLine="573"/>
        <w:rPr>
          <w:rFonts w:hint="eastAsia" w:ascii="楷体_GB2312" w:hAnsi="宋体" w:eastAsia="楷体_GB2312"/>
          <w:sz w:val="28"/>
          <w:szCs w:val="28"/>
        </w:rPr>
      </w:pPr>
      <w:r>
        <w:rPr>
          <w:rFonts w:hint="eastAsia" w:ascii="楷体_GB2312" w:eastAsia="楷体_GB2312"/>
          <w:sz w:val="28"/>
          <w:szCs w:val="28"/>
        </w:rPr>
        <w:t>经学位评定分委员会讨论</w:t>
      </w:r>
      <w:r>
        <w:rPr>
          <w:rFonts w:hint="eastAsia" w:ascii="楷体_GB2312" w:eastAsia="楷体_GB2312"/>
          <w:sz w:val="28"/>
          <w:szCs w:val="28"/>
          <w:lang w:val="en-US" w:eastAsia="zh-CN"/>
        </w:rPr>
        <w:t>并无记名投票表决</w:t>
      </w:r>
      <w:r>
        <w:rPr>
          <w:rFonts w:hint="eastAsia" w:ascii="楷体_GB2312" w:eastAsia="楷体_GB2312"/>
          <w:sz w:val="28"/>
          <w:szCs w:val="28"/>
        </w:rPr>
        <w:t>，</w:t>
      </w:r>
      <w:r>
        <w:rPr>
          <w:rFonts w:hint="eastAsia" w:ascii="楷体_GB2312" w:hAnsi="宋体" w:eastAsia="楷体_GB2312"/>
          <w:b/>
          <w:color w:val="auto"/>
          <w:sz w:val="28"/>
          <w:szCs w:val="28"/>
          <w:lang w:eastAsia="zh-CN"/>
        </w:rPr>
        <w:t>同意</w:t>
      </w:r>
      <w:r>
        <w:rPr>
          <w:rFonts w:hint="eastAsia" w:ascii="楷体_GB2312" w:hAnsi="宋体" w:eastAsia="楷体_GB2312"/>
          <w:b/>
          <w:color w:val="auto"/>
          <w:sz w:val="28"/>
          <w:szCs w:val="28"/>
        </w:rPr>
        <w:t>授</w:t>
      </w:r>
      <w:r>
        <w:rPr>
          <w:rFonts w:hint="eastAsia" w:ascii="楷体_GB2312" w:hAnsi="宋体" w:eastAsia="楷体_GB2312"/>
          <w:b/>
          <w:sz w:val="28"/>
          <w:szCs w:val="28"/>
        </w:rPr>
        <w:t>予</w:t>
      </w:r>
      <w:r>
        <w:rPr>
          <w:rFonts w:hint="eastAsia" w:ascii="楷体_GB2312" w:hAnsi="宋体" w:eastAsia="楷体_GB2312"/>
          <w:sz w:val="28"/>
          <w:szCs w:val="28"/>
        </w:rPr>
        <w:t>×××等？人硕士学位，其中</w:t>
      </w:r>
      <w:r>
        <w:rPr>
          <w:rFonts w:hint="eastAsia" w:ascii="楷体_GB2312" w:hAnsi="宋体" w:eastAsia="楷体_GB2312"/>
          <w:sz w:val="28"/>
          <w:szCs w:val="28"/>
          <w:lang w:eastAsia="zh-CN"/>
        </w:rPr>
        <w:t>学术学位硕士</w:t>
      </w:r>
      <w:r>
        <w:rPr>
          <w:rFonts w:hint="eastAsia" w:ascii="楷体_GB2312" w:hAnsi="宋体" w:eastAsia="楷体_GB2312"/>
          <w:sz w:val="28"/>
          <w:szCs w:val="28"/>
        </w:rPr>
        <w:t>？人</w:t>
      </w:r>
      <w:r>
        <w:rPr>
          <w:rFonts w:hint="eastAsia" w:ascii="楷体_GB2312" w:hAnsi="宋体" w:eastAsia="楷体_GB2312"/>
          <w:sz w:val="28"/>
          <w:szCs w:val="28"/>
          <w:lang w:eastAsia="zh-CN"/>
        </w:rPr>
        <w:t>（含</w:t>
      </w:r>
      <w:r>
        <w:rPr>
          <w:rFonts w:hint="eastAsia" w:ascii="楷体_GB2312" w:hAnsi="宋体" w:eastAsia="楷体_GB2312"/>
          <w:sz w:val="28"/>
          <w:szCs w:val="28"/>
        </w:rPr>
        <w:t>哲学硕士？人、经济学硕士？人、医学硕士？人</w:t>
      </w:r>
      <w:r>
        <w:rPr>
          <w:rFonts w:hint="eastAsia" w:ascii="楷体_GB2312" w:hAnsi="宋体" w:eastAsia="楷体_GB2312"/>
          <w:sz w:val="28"/>
          <w:szCs w:val="28"/>
          <w:lang w:eastAsia="zh-CN"/>
        </w:rPr>
        <w:t>、</w:t>
      </w:r>
      <w:r>
        <w:rPr>
          <w:rFonts w:hint="eastAsia" w:ascii="楷体_GB2312" w:hAnsi="宋体" w:eastAsia="楷体_GB2312"/>
          <w:sz w:val="28"/>
          <w:szCs w:val="28"/>
        </w:rPr>
        <w:t>……</w:t>
      </w:r>
      <w:r>
        <w:rPr>
          <w:rFonts w:hint="eastAsia" w:ascii="楷体_GB2312" w:hAnsi="宋体" w:eastAsia="楷体_GB2312"/>
          <w:sz w:val="28"/>
          <w:szCs w:val="28"/>
          <w:lang w:eastAsia="zh-CN"/>
        </w:rPr>
        <w:t>）</w:t>
      </w:r>
      <w:r>
        <w:rPr>
          <w:rFonts w:hint="eastAsia" w:ascii="楷体_GB2312" w:hAnsi="宋体" w:eastAsia="楷体_GB2312"/>
          <w:sz w:val="28"/>
          <w:szCs w:val="28"/>
        </w:rPr>
        <w:t>、</w:t>
      </w:r>
      <w:r>
        <w:rPr>
          <w:rFonts w:hint="eastAsia" w:ascii="楷体_GB2312" w:hAnsi="宋体" w:eastAsia="楷体_GB2312"/>
          <w:sz w:val="28"/>
          <w:szCs w:val="28"/>
          <w:lang w:eastAsia="zh-CN"/>
        </w:rPr>
        <w:t>专业学位硕士</w:t>
      </w:r>
      <w:r>
        <w:rPr>
          <w:rFonts w:hint="eastAsia" w:ascii="楷体_GB2312" w:hAnsi="宋体" w:eastAsia="楷体_GB2312"/>
          <w:sz w:val="28"/>
          <w:szCs w:val="28"/>
        </w:rPr>
        <w:t>？人</w:t>
      </w:r>
      <w:r>
        <w:rPr>
          <w:rFonts w:hint="eastAsia" w:ascii="楷体_GB2312" w:hAnsi="宋体" w:eastAsia="楷体_GB2312"/>
          <w:sz w:val="28"/>
          <w:szCs w:val="28"/>
          <w:lang w:eastAsia="zh-CN"/>
        </w:rPr>
        <w:t>（含金融硕士</w:t>
      </w:r>
      <w:r>
        <w:rPr>
          <w:rFonts w:hint="eastAsia" w:ascii="楷体_GB2312" w:hAnsi="宋体" w:eastAsia="楷体_GB2312"/>
          <w:sz w:val="28"/>
          <w:szCs w:val="28"/>
        </w:rPr>
        <w:t>？人、</w:t>
      </w:r>
      <w:r>
        <w:rPr>
          <w:rFonts w:hint="eastAsia" w:ascii="楷体_GB2312" w:hAnsi="宋体" w:eastAsia="楷体_GB2312"/>
          <w:sz w:val="28"/>
          <w:szCs w:val="28"/>
          <w:lang w:eastAsia="zh-CN"/>
        </w:rPr>
        <w:t>法律硕士</w:t>
      </w:r>
      <w:r>
        <w:rPr>
          <w:rFonts w:hint="eastAsia" w:ascii="楷体_GB2312" w:hAnsi="宋体" w:eastAsia="楷体_GB2312"/>
          <w:sz w:val="28"/>
          <w:szCs w:val="28"/>
        </w:rPr>
        <w:t>？人、</w:t>
      </w:r>
      <w:r>
        <w:rPr>
          <w:rFonts w:hint="eastAsia" w:ascii="楷体_GB2312" w:hAnsi="宋体" w:eastAsia="楷体_GB2312"/>
          <w:sz w:val="28"/>
          <w:szCs w:val="28"/>
          <w:lang w:eastAsia="zh-CN"/>
        </w:rPr>
        <w:t>工程硕士</w:t>
      </w:r>
      <w:r>
        <w:rPr>
          <w:rFonts w:hint="eastAsia" w:ascii="楷体_GB2312" w:hAnsi="宋体" w:eastAsia="楷体_GB2312"/>
          <w:sz w:val="28"/>
          <w:szCs w:val="28"/>
        </w:rPr>
        <w:t>？人、临床医学硕士？人、</w:t>
      </w:r>
      <w:r>
        <w:rPr>
          <w:rFonts w:hint="eastAsia" w:ascii="楷体_GB2312" w:hAnsi="宋体" w:eastAsia="楷体_GB2312"/>
          <w:sz w:val="28"/>
          <w:szCs w:val="28"/>
          <w:lang w:eastAsia="zh-CN"/>
        </w:rPr>
        <w:t>公共管理硕士</w:t>
      </w:r>
      <w:r>
        <w:rPr>
          <w:rFonts w:hint="eastAsia" w:ascii="楷体_GB2312" w:hAnsi="宋体" w:eastAsia="楷体_GB2312"/>
          <w:sz w:val="28"/>
          <w:szCs w:val="28"/>
        </w:rPr>
        <w:t>？人……</w:t>
      </w:r>
      <w:r>
        <w:rPr>
          <w:rFonts w:hint="eastAsia" w:ascii="楷体_GB2312" w:hAnsi="宋体" w:eastAsia="楷体_GB2312"/>
          <w:sz w:val="28"/>
          <w:szCs w:val="28"/>
          <w:lang w:eastAsia="zh-CN"/>
        </w:rPr>
        <w:t>）</w:t>
      </w:r>
      <w:r>
        <w:rPr>
          <w:rFonts w:hint="eastAsia" w:ascii="楷体_GB2312" w:hAnsi="宋体" w:eastAsia="楷体_GB2312"/>
          <w:sz w:val="28"/>
          <w:szCs w:val="28"/>
        </w:rPr>
        <w:t>。</w:t>
      </w:r>
    </w:p>
    <w:p>
      <w:pPr>
        <w:spacing w:line="420" w:lineRule="exact"/>
        <w:ind w:firstLine="573"/>
        <w:rPr>
          <w:rFonts w:hint="eastAsia" w:ascii="楷体_GB2312" w:hAnsi="宋体" w:eastAsia="楷体_GB2312"/>
          <w:sz w:val="28"/>
          <w:szCs w:val="28"/>
        </w:rPr>
      </w:pPr>
      <w:r>
        <w:rPr>
          <w:rFonts w:hint="eastAsia" w:ascii="楷体_GB2312" w:eastAsia="楷体_GB2312"/>
          <w:sz w:val="28"/>
          <w:szCs w:val="28"/>
        </w:rPr>
        <w:t>经学位评定分委员会讨论</w:t>
      </w:r>
      <w:r>
        <w:rPr>
          <w:rFonts w:hint="eastAsia" w:ascii="楷体_GB2312" w:eastAsia="楷体_GB2312"/>
          <w:sz w:val="28"/>
          <w:szCs w:val="28"/>
          <w:lang w:val="en-US" w:eastAsia="zh-CN"/>
        </w:rPr>
        <w:t>并无记名投票表决</w:t>
      </w:r>
      <w:r>
        <w:rPr>
          <w:rFonts w:hint="eastAsia" w:ascii="楷体_GB2312" w:eastAsia="楷体_GB2312"/>
          <w:sz w:val="28"/>
          <w:szCs w:val="28"/>
        </w:rPr>
        <w:t>，</w:t>
      </w:r>
      <w:r>
        <w:rPr>
          <w:rFonts w:hint="eastAsia" w:ascii="楷体_GB2312" w:hAnsi="宋体" w:eastAsia="楷体_GB2312"/>
          <w:b/>
          <w:sz w:val="28"/>
          <w:szCs w:val="28"/>
        </w:rPr>
        <w:t>建议授予</w:t>
      </w:r>
      <w:r>
        <w:rPr>
          <w:rFonts w:hint="eastAsia" w:ascii="楷体_GB2312" w:hAnsi="宋体" w:eastAsia="楷体_GB2312"/>
          <w:sz w:val="28"/>
          <w:szCs w:val="28"/>
        </w:rPr>
        <w:t>×××等？人博士学位，其中</w:t>
      </w:r>
      <w:r>
        <w:rPr>
          <w:rFonts w:hint="eastAsia" w:ascii="楷体_GB2312" w:hAnsi="宋体" w:eastAsia="楷体_GB2312"/>
          <w:sz w:val="28"/>
          <w:szCs w:val="28"/>
          <w:lang w:eastAsia="zh-CN"/>
        </w:rPr>
        <w:t>学术学位博士</w:t>
      </w:r>
      <w:r>
        <w:rPr>
          <w:rFonts w:hint="eastAsia" w:ascii="楷体_GB2312" w:hAnsi="宋体" w:eastAsia="楷体_GB2312"/>
          <w:sz w:val="28"/>
          <w:szCs w:val="28"/>
        </w:rPr>
        <w:t>？人</w:t>
      </w:r>
      <w:r>
        <w:rPr>
          <w:rFonts w:hint="eastAsia" w:ascii="楷体_GB2312" w:hAnsi="宋体" w:eastAsia="楷体_GB2312"/>
          <w:sz w:val="28"/>
          <w:szCs w:val="28"/>
          <w:lang w:eastAsia="zh-CN"/>
        </w:rPr>
        <w:t>（含</w:t>
      </w:r>
      <w:r>
        <w:rPr>
          <w:rFonts w:hint="eastAsia" w:ascii="楷体_GB2312" w:hAnsi="宋体" w:eastAsia="楷体_GB2312"/>
          <w:sz w:val="28"/>
          <w:szCs w:val="28"/>
        </w:rPr>
        <w:t>哲学博士？人、</w:t>
      </w:r>
      <w:r>
        <w:rPr>
          <w:rFonts w:hint="eastAsia" w:ascii="楷体_GB2312" w:hAnsi="宋体" w:eastAsia="楷体_GB2312"/>
          <w:sz w:val="28"/>
          <w:szCs w:val="28"/>
          <w:lang w:eastAsia="zh-CN"/>
        </w:rPr>
        <w:t>理学博士</w:t>
      </w:r>
      <w:r>
        <w:rPr>
          <w:rFonts w:hint="eastAsia" w:ascii="楷体_GB2312" w:hAnsi="宋体" w:eastAsia="楷体_GB2312"/>
          <w:sz w:val="28"/>
          <w:szCs w:val="28"/>
        </w:rPr>
        <w:t>？人</w:t>
      </w:r>
      <w:r>
        <w:rPr>
          <w:rFonts w:hint="eastAsia" w:ascii="楷体_GB2312" w:hAnsi="宋体" w:eastAsia="楷体_GB2312"/>
          <w:sz w:val="28"/>
          <w:szCs w:val="28"/>
          <w:lang w:eastAsia="zh-CN"/>
        </w:rPr>
        <w:t>、工学博士</w:t>
      </w:r>
      <w:r>
        <w:rPr>
          <w:rFonts w:hint="eastAsia" w:ascii="楷体_GB2312" w:hAnsi="宋体" w:eastAsia="楷体_GB2312"/>
          <w:sz w:val="28"/>
          <w:szCs w:val="28"/>
        </w:rPr>
        <w:t>？人</w:t>
      </w:r>
      <w:r>
        <w:rPr>
          <w:rFonts w:hint="eastAsia" w:ascii="楷体_GB2312" w:hAnsi="宋体" w:eastAsia="楷体_GB2312"/>
          <w:sz w:val="28"/>
          <w:szCs w:val="28"/>
          <w:lang w:eastAsia="zh-CN"/>
        </w:rPr>
        <w:t>、</w:t>
      </w:r>
      <w:r>
        <w:rPr>
          <w:rFonts w:hint="eastAsia" w:ascii="楷体_GB2312" w:hAnsi="宋体" w:eastAsia="楷体_GB2312"/>
          <w:sz w:val="28"/>
          <w:szCs w:val="28"/>
        </w:rPr>
        <w:t>医学博士？人……</w:t>
      </w:r>
      <w:r>
        <w:rPr>
          <w:rFonts w:hint="eastAsia" w:ascii="楷体_GB2312" w:hAnsi="宋体" w:eastAsia="楷体_GB2312"/>
          <w:sz w:val="28"/>
          <w:szCs w:val="28"/>
          <w:lang w:eastAsia="zh-CN"/>
        </w:rPr>
        <w:t>）、专业学位博士</w:t>
      </w:r>
      <w:r>
        <w:rPr>
          <w:rFonts w:hint="eastAsia" w:ascii="楷体_GB2312" w:hAnsi="宋体" w:eastAsia="楷体_GB2312"/>
          <w:sz w:val="28"/>
          <w:szCs w:val="28"/>
        </w:rPr>
        <w:t>？人</w:t>
      </w:r>
      <w:r>
        <w:rPr>
          <w:rFonts w:hint="eastAsia" w:ascii="楷体_GB2312" w:hAnsi="宋体" w:eastAsia="楷体_GB2312"/>
          <w:sz w:val="28"/>
          <w:szCs w:val="28"/>
          <w:lang w:eastAsia="zh-CN"/>
        </w:rPr>
        <w:t>（含</w:t>
      </w:r>
      <w:r>
        <w:rPr>
          <w:rFonts w:hint="eastAsia" w:ascii="楷体_GB2312" w:hAnsi="宋体" w:eastAsia="楷体_GB2312"/>
          <w:sz w:val="28"/>
          <w:szCs w:val="28"/>
        </w:rPr>
        <w:t>临床医学博士？人</w:t>
      </w:r>
      <w:r>
        <w:rPr>
          <w:rFonts w:hint="eastAsia" w:ascii="楷体_GB2312" w:hAnsi="宋体" w:eastAsia="楷体_GB2312"/>
          <w:sz w:val="28"/>
          <w:szCs w:val="28"/>
          <w:lang w:eastAsia="zh-CN"/>
        </w:rPr>
        <w:t>、工程博士</w:t>
      </w:r>
      <w:r>
        <w:rPr>
          <w:rFonts w:hint="eastAsia" w:ascii="楷体_GB2312" w:hAnsi="宋体" w:eastAsia="楷体_GB2312"/>
          <w:sz w:val="28"/>
          <w:szCs w:val="28"/>
        </w:rPr>
        <w:t>？人……</w:t>
      </w:r>
      <w:r>
        <w:rPr>
          <w:rFonts w:hint="eastAsia" w:ascii="楷体_GB2312" w:hAnsi="宋体" w:eastAsia="楷体_GB2312"/>
          <w:sz w:val="28"/>
          <w:szCs w:val="28"/>
          <w:lang w:eastAsia="zh-CN"/>
        </w:rPr>
        <w:t>）、</w:t>
      </w:r>
      <w:r>
        <w:rPr>
          <w:rFonts w:hint="eastAsia" w:ascii="楷体_GB2312" w:hAnsi="宋体" w:eastAsia="楷体_GB2312"/>
          <w:sz w:val="28"/>
          <w:szCs w:val="28"/>
        </w:rPr>
        <w:t>同等学力人员申请</w:t>
      </w:r>
      <w:r>
        <w:rPr>
          <w:rFonts w:hint="eastAsia" w:ascii="楷体_GB2312" w:hAnsi="宋体" w:eastAsia="楷体_GB2312"/>
          <w:sz w:val="28"/>
          <w:szCs w:val="28"/>
          <w:lang w:eastAsia="zh-CN"/>
        </w:rPr>
        <w:t>博</w:t>
      </w:r>
      <w:r>
        <w:rPr>
          <w:rFonts w:hint="eastAsia" w:ascii="楷体_GB2312" w:hAnsi="宋体" w:eastAsia="楷体_GB2312"/>
          <w:sz w:val="28"/>
          <w:szCs w:val="28"/>
        </w:rPr>
        <w:t>士学位？</w:t>
      </w:r>
      <w:r>
        <w:rPr>
          <w:rFonts w:hint="eastAsia" w:ascii="楷体_GB2312" w:hAnsi="宋体" w:eastAsia="楷体_GB2312"/>
          <w:sz w:val="28"/>
          <w:szCs w:val="28"/>
          <w:lang w:eastAsia="zh-CN"/>
        </w:rPr>
        <w:t>人</w:t>
      </w:r>
      <w:r>
        <w:rPr>
          <w:rFonts w:hint="eastAsia" w:ascii="楷体_GB2312" w:hAnsi="宋体" w:eastAsia="楷体_GB2312"/>
          <w:sz w:val="28"/>
          <w:szCs w:val="28"/>
        </w:rPr>
        <w:t>；</w:t>
      </w:r>
      <w:r>
        <w:rPr>
          <w:rFonts w:hint="eastAsia" w:ascii="楷体_GB2312" w:hAnsi="宋体" w:eastAsia="楷体_GB2312"/>
          <w:b/>
          <w:sz w:val="28"/>
          <w:szCs w:val="28"/>
        </w:rPr>
        <w:t>建议授予</w:t>
      </w:r>
      <w:r>
        <w:rPr>
          <w:rFonts w:hint="eastAsia" w:ascii="楷体_GB2312" w:hAnsi="宋体" w:eastAsia="楷体_GB2312"/>
          <w:sz w:val="28"/>
          <w:szCs w:val="28"/>
        </w:rPr>
        <w:t>×××等？人同等学力人员申请硕士学位……。</w:t>
      </w:r>
    </w:p>
    <w:p>
      <w:pPr>
        <w:ind w:firstLine="570"/>
        <w:rPr>
          <w:rFonts w:hint="eastAsia" w:ascii="黑体" w:eastAsia="黑体"/>
          <w:sz w:val="28"/>
          <w:szCs w:val="28"/>
        </w:rPr>
      </w:pPr>
      <w:r>
        <w:rPr>
          <w:rFonts w:hint="eastAsia" w:ascii="黑体" w:eastAsia="黑体"/>
          <w:sz w:val="28"/>
          <w:szCs w:val="28"/>
        </w:rPr>
        <w:t>争议及特殊情况说明：</w:t>
      </w:r>
    </w:p>
    <w:p>
      <w:pPr>
        <w:ind w:firstLine="570"/>
        <w:rPr>
          <w:rFonts w:hint="eastAsia" w:ascii="黑体" w:eastAsia="黑体"/>
          <w:sz w:val="28"/>
          <w:szCs w:val="28"/>
        </w:rPr>
      </w:pPr>
    </w:p>
    <w:p>
      <w:pPr>
        <w:ind w:firstLine="570"/>
        <w:rPr>
          <w:rFonts w:hint="eastAsia" w:ascii="黑体" w:eastAsia="黑体"/>
          <w:sz w:val="28"/>
          <w:szCs w:val="28"/>
        </w:rPr>
      </w:pPr>
    </w:p>
    <w:p>
      <w:pPr>
        <w:spacing w:line="360" w:lineRule="auto"/>
        <w:ind w:firstLine="573"/>
        <w:rPr>
          <w:rFonts w:hint="eastAsia" w:ascii="黑体" w:eastAsia="黑体"/>
          <w:sz w:val="28"/>
          <w:szCs w:val="28"/>
        </w:rPr>
      </w:pPr>
      <w:r>
        <w:rPr>
          <w:rFonts w:hint="eastAsia" w:ascii="黑体" w:eastAsia="黑体"/>
          <w:sz w:val="28"/>
          <w:szCs w:val="28"/>
        </w:rPr>
        <w:t xml:space="preserve">          </w:t>
      </w:r>
      <w:r>
        <w:rPr>
          <w:rFonts w:hint="eastAsia" w:ascii="黑体" w:eastAsia="黑体"/>
          <w:sz w:val="28"/>
          <w:szCs w:val="28"/>
          <w:u w:val="single"/>
        </w:rPr>
        <w:t xml:space="preserve">            </w:t>
      </w:r>
      <w:r>
        <w:rPr>
          <w:rFonts w:hint="eastAsia" w:ascii="黑体" w:eastAsia="黑体"/>
          <w:sz w:val="28"/>
          <w:szCs w:val="28"/>
        </w:rPr>
        <w:t>学位评定分委员会主席（签字）：</w:t>
      </w:r>
    </w:p>
    <w:p>
      <w:pPr>
        <w:widowControl/>
        <w:spacing w:line="360" w:lineRule="auto"/>
        <w:ind w:firstLine="573"/>
        <w:jc w:val="left"/>
      </w:pPr>
      <w:r>
        <w:rPr>
          <w:rFonts w:hint="eastAsia" w:ascii="黑体" w:eastAsia="黑体"/>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13601"/>
    <w:rsid w:val="57D136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2020-09-01T08:37:00Z</dcterms:created>
  <dc:creator>郭正祥</dc:creator>
  <lastModifiedBy>郭正祥</lastModifiedBy>
  <dcterms:modified xsi:type="dcterms:W3CDTF">2020-09-01T08:39:36Z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