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中南大学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研究生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校企联合创新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项目</w:t>
      </w:r>
    </w:p>
    <w:p>
      <w:pPr>
        <w:jc w:val="center"/>
        <w:rPr>
          <w:rFonts w:hint="eastAsia" w:ascii="华文中宋" w:hAnsi="华文中宋" w:eastAsia="方正小标宋简体"/>
          <w:b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指南征集表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（示例）</w:t>
      </w:r>
    </w:p>
    <w:tbl>
      <w:tblPr>
        <w:tblStyle w:val="2"/>
        <w:tblpPr w:leftFromText="180" w:rightFromText="180" w:vertAnchor="text" w:horzAnchor="page" w:tblpX="1713" w:tblpY="91"/>
        <w:tblOverlap w:val="never"/>
        <w:tblW w:w="86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5"/>
        <w:gridCol w:w="2175"/>
        <w:gridCol w:w="1559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exact"/>
        </w:trPr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指南名称</w:t>
            </w:r>
          </w:p>
        </w:tc>
        <w:tc>
          <w:tcPr>
            <w:tcW w:w="671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轨道车辆碳纤维复合材料结构挖补修复研究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</w:trPr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推荐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企（事）业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（盖章）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***********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涉及学科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交通运输工程；材料力学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</w:trPr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企业联系人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**********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***************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</w:trPr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企业资助经费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（万元）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**************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3" w:hRule="exact"/>
        </w:trPr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研究主要内容</w:t>
            </w:r>
          </w:p>
        </w:tc>
        <w:tc>
          <w:tcPr>
            <w:tcW w:w="6711" w:type="dxa"/>
            <w:gridSpan w:val="3"/>
          </w:tcPr>
          <w:p>
            <w:pPr>
              <w:spacing w:line="276" w:lineRule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研究的内容和目标，拟解决的关键问题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研究内容：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1、轨道车辆碳纤维结构挖补法参数研究。采用试验与仿真结合的方法，研究不同载荷条件下，挖补修复参数对修复结构力学性能的影响。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、轨道车辆碳纤维结构力学响应研究。建立轨道车辆碳纤维结构挖补修复结构有限元仿真模型，获取修复结构在不同载荷条件下力学响应。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研究目标：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针对轨道车辆碳纤维结构几何与承载特征，改进现有碳纤维结构损伤修复方法，建立修复结构有限元精细模型，获取修复结构应力应变分布特点，研究修复参数对结构力学响应的影响。</w:t>
            </w:r>
          </w:p>
          <w:p>
            <w:pPr>
              <w:spacing w:line="276" w:lineRule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拟解决的关键问题：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1、轨道车辆碳纤维结构损伤修复有限元模型建立；2、轨道车辆碳纤维结构损伤修复不同载荷下力学响应的获取。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4" w:hRule="exact"/>
        </w:trPr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预期研究成果</w:t>
            </w:r>
          </w:p>
        </w:tc>
        <w:tc>
          <w:tcPr>
            <w:tcW w:w="6711" w:type="dxa"/>
            <w:gridSpan w:val="3"/>
          </w:tcPr>
          <w:p>
            <w:pPr>
              <w:numPr>
                <w:ilvl w:val="0"/>
                <w:numId w:val="1"/>
              </w:num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轨道车辆碳纤维材料挖补修复结构有限元模型；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申请发明专利1项；</w:t>
            </w:r>
          </w:p>
          <w:p>
            <w:pPr>
              <w:numPr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、项目结题报告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。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A3CBD"/>
    <w:multiLevelType w:val="singleLevel"/>
    <w:tmpl w:val="4FEA3CB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71451"/>
    <w:rsid w:val="1B953871"/>
    <w:rsid w:val="21CC6E2F"/>
    <w:rsid w:val="3C977508"/>
    <w:rsid w:val="54C16EBE"/>
    <w:rsid w:val="677B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numbering" Target="numbering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2020-10-20T00:27:00Z</dcterms:created>
  <dc:creator>Administrator</dc:creator>
  <lastModifiedBy>ri'an</lastModifiedBy>
  <dcterms:modified xsi:type="dcterms:W3CDTF">2021-05-12T03:46:15Z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